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38" w:rsidRDefault="00C5018A">
      <w:pPr>
        <w:spacing w:after="0" w:line="259" w:lineRule="auto"/>
        <w:ind w:left="0" w:right="7" w:firstLine="0"/>
        <w:jc w:val="center"/>
      </w:pPr>
      <w:r>
        <w:rPr>
          <w:b/>
        </w:rPr>
        <w:t xml:space="preserve">Аннотация  </w:t>
      </w:r>
    </w:p>
    <w:p w:rsidR="00E8248B" w:rsidRDefault="00E8248B" w:rsidP="00E8248B">
      <w:pPr>
        <w:spacing w:after="131"/>
        <w:ind w:left="720" w:right="1257" w:firstLine="1397"/>
        <w:jc w:val="left"/>
        <w:rPr>
          <w:b/>
        </w:rPr>
      </w:pPr>
      <w:r>
        <w:rPr>
          <w:b/>
        </w:rPr>
        <w:t>к рабочей программе по химии</w:t>
      </w:r>
      <w:r w:rsidR="00C5018A">
        <w:rPr>
          <w:b/>
        </w:rPr>
        <w:t xml:space="preserve"> 10-11 класс </w:t>
      </w:r>
      <w:proofErr w:type="gramStart"/>
      <w:r w:rsidR="005301D8">
        <w:rPr>
          <w:b/>
        </w:rPr>
        <w:t xml:space="preserve">68 </w:t>
      </w:r>
      <w:r>
        <w:rPr>
          <w:b/>
        </w:rPr>
        <w:t xml:space="preserve"> ч.</w:t>
      </w:r>
      <w:proofErr w:type="gramEnd"/>
    </w:p>
    <w:p w:rsidR="005301D8" w:rsidRDefault="005301D8" w:rsidP="00E8248B">
      <w:pPr>
        <w:spacing w:after="131"/>
        <w:ind w:left="720" w:right="1257" w:firstLine="1397"/>
        <w:jc w:val="left"/>
        <w:rPr>
          <w:b/>
        </w:rPr>
      </w:pP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 xml:space="preserve">Рабочая программа разработана в соответствии с Федеральным государственным образовательным стандартом и Примерной основной образовательной программой. Программа составлена на основе рабочей </w:t>
      </w:r>
      <w:proofErr w:type="gramStart"/>
      <w:r w:rsidRPr="005301D8">
        <w:rPr>
          <w:szCs w:val="24"/>
          <w:lang w:eastAsia="zh-CN"/>
        </w:rPr>
        <w:t>программы  О.С.</w:t>
      </w:r>
      <w:proofErr w:type="gramEnd"/>
      <w:r w:rsidRPr="005301D8">
        <w:rPr>
          <w:szCs w:val="24"/>
          <w:lang w:eastAsia="zh-CN"/>
        </w:rPr>
        <w:t xml:space="preserve"> Габриелян базовый уровень 10-11 класс. — </w:t>
      </w:r>
      <w:proofErr w:type="gramStart"/>
      <w:r w:rsidRPr="005301D8">
        <w:rPr>
          <w:szCs w:val="24"/>
          <w:lang w:eastAsia="zh-CN"/>
        </w:rPr>
        <w:t>М. :</w:t>
      </w:r>
      <w:proofErr w:type="gramEnd"/>
      <w:r w:rsidRPr="005301D8">
        <w:rPr>
          <w:szCs w:val="24"/>
          <w:lang w:eastAsia="zh-CN"/>
        </w:rPr>
        <w:t xml:space="preserve"> Дрофа, 2017.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w:t>
      </w:r>
      <w:proofErr w:type="spellStart"/>
      <w:proofErr w:type="gramStart"/>
      <w:r w:rsidRPr="005301D8">
        <w:rPr>
          <w:szCs w:val="24"/>
          <w:lang w:eastAsia="zh-CN"/>
        </w:rPr>
        <w:t>и,во</w:t>
      </w:r>
      <w:proofErr w:type="spellEnd"/>
      <w:proofErr w:type="gramEnd"/>
      <w:r w:rsidRPr="005301D8">
        <w:rPr>
          <w:szCs w:val="24"/>
          <w:lang w:eastAsia="zh-CN"/>
        </w:rPr>
        <w:t>-вторых, психологическими возрастными особенностями обучаемых. 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 Одной из важнейших задач обучения в средней школе является подготовка обучающихся к осознанному и ответственному</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Согласно образовательному стандарту главные цели среднего общего образования:</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1) формирование целостного представления о мире, основанного на приобретенных знаниях, умениях и способах деятельности;</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2) приобретение опыта разнообразной деятельности, опыта познания и самопознания;</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3) подготовка к осуществлению осознанного выбора индивидуальной образовательной или профессиональной траектории. Большой вклад в достижение этих целей среднего общего образования вносит изучение химии, которое призвано обеспечить:</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 формирование системы химических знаний как компонента естественнонаучной картины мира;</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lastRenderedPageBreak/>
        <w:t>• 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 формирование умений безопасного обращения с веществами, используемыми в повседневной жизни.</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Целями изучения химии в средней школе являются:</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3)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Место предмета в учебном плане</w:t>
      </w:r>
    </w:p>
    <w:p w:rsidR="005301D8" w:rsidRPr="005301D8" w:rsidRDefault="005301D8" w:rsidP="005301D8">
      <w:pPr>
        <w:shd w:val="clear" w:color="auto" w:fill="FFFFFF"/>
        <w:suppressAutoHyphens/>
        <w:spacing w:after="0" w:line="360" w:lineRule="auto"/>
        <w:ind w:left="0" w:firstLine="851"/>
        <w:contextualSpacing/>
        <w:rPr>
          <w:color w:val="auto"/>
          <w:szCs w:val="24"/>
          <w:lang w:eastAsia="zh-CN"/>
        </w:rPr>
      </w:pPr>
      <w:r w:rsidRPr="005301D8">
        <w:rPr>
          <w:szCs w:val="24"/>
          <w:lang w:eastAsia="zh-CN"/>
        </w:rPr>
        <w:t>Федеральный государственный образовательный стандарт предусматривает изучение курса химии в средней (полной) школе как составной части предметной области «Естественнонаучные предметы». В Базисном учебном плане средней (полной) школы химия включена в раздел «Содержание, формируемое участниками образовательного процесса». Обучающиеся могут выбрать для изучения или интегрированный курс естествознания, или химию, как на базовом, так и на углубленном уровне. Рабочая программа по химии для среднего (полного) общего образования на базовом уровне составлена из расчета часов, указанных в Базисном учебном плане образовательных учреждений общего образования: по 1—2 часа в неделю (70 или 140 часов за два года обучения</w:t>
      </w:r>
      <w:proofErr w:type="gramStart"/>
      <w:r w:rsidRPr="005301D8">
        <w:rPr>
          <w:szCs w:val="24"/>
          <w:lang w:eastAsia="zh-CN"/>
        </w:rPr>
        <w:t>).В</w:t>
      </w:r>
      <w:proofErr w:type="gramEnd"/>
      <w:r w:rsidRPr="005301D8">
        <w:rPr>
          <w:szCs w:val="24"/>
          <w:lang w:eastAsia="zh-CN"/>
        </w:rPr>
        <w:t xml:space="preserve"> соответствии с учебным планом на изучение химии в 10-11 классе отводится по 1 часу в неделю, 34 часа в год, 68 часов за два года обучения, при нормативной </w:t>
      </w:r>
      <w:r w:rsidRPr="005301D8">
        <w:rPr>
          <w:szCs w:val="24"/>
          <w:lang w:eastAsia="zh-CN"/>
        </w:rPr>
        <w:lastRenderedPageBreak/>
        <w:t>продолжительности учебного года 34 учебных недель. Программой предусмотрено проведение: контрольных и практических работ.</w:t>
      </w:r>
    </w:p>
    <w:p w:rsidR="005301D8" w:rsidRDefault="005301D8" w:rsidP="00E8248B">
      <w:pPr>
        <w:spacing w:after="131"/>
        <w:ind w:left="720" w:right="1257" w:firstLine="1397"/>
        <w:jc w:val="left"/>
        <w:rPr>
          <w:b/>
        </w:rPr>
      </w:pPr>
      <w:bookmarkStart w:id="0" w:name="_GoBack"/>
      <w:bookmarkEnd w:id="0"/>
    </w:p>
    <w:sectPr w:rsidR="005301D8">
      <w:pgSz w:w="11900" w:h="16840"/>
      <w:pgMar w:top="1184" w:right="834" w:bottom="1398"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674"/>
    <w:multiLevelType w:val="hybridMultilevel"/>
    <w:tmpl w:val="497EE4D8"/>
    <w:lvl w:ilvl="0" w:tplc="C30073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0CDBE">
      <w:start w:val="1"/>
      <w:numFmt w:val="bullet"/>
      <w:lvlText w:val="o"/>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8D966">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48BB8">
      <w:start w:val="1"/>
      <w:numFmt w:val="bullet"/>
      <w:lvlText w:val="•"/>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E5A50">
      <w:start w:val="1"/>
      <w:numFmt w:val="bullet"/>
      <w:lvlText w:val="o"/>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29E58">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A3EC">
      <w:start w:val="1"/>
      <w:numFmt w:val="bullet"/>
      <w:lvlText w:val="•"/>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E6C62">
      <w:start w:val="1"/>
      <w:numFmt w:val="bullet"/>
      <w:lvlText w:val="o"/>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ADCBE">
      <w:start w:val="1"/>
      <w:numFmt w:val="bullet"/>
      <w:lvlText w:val="▪"/>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FA5F11"/>
    <w:multiLevelType w:val="hybridMultilevel"/>
    <w:tmpl w:val="D7EAA486"/>
    <w:lvl w:ilvl="0" w:tplc="123AAC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8A2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8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EA09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A44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0A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26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F43D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D21F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AB7487"/>
    <w:multiLevelType w:val="hybridMultilevel"/>
    <w:tmpl w:val="7AD6D2BC"/>
    <w:lvl w:ilvl="0" w:tplc="FD4043F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8DC0C">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E5148">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C902">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C5650">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0B166">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0F98C">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EFEB8">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61B54">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38"/>
    <w:rsid w:val="005301D8"/>
    <w:rsid w:val="009E7B38"/>
    <w:rsid w:val="00C5018A"/>
    <w:rsid w:val="00E8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E7F"/>
  <w15:docId w15:val="{BED18305-30D9-4C1C-B4BA-924A409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8" w:lineRule="auto"/>
      <w:ind w:left="355" w:firstLine="892"/>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k313</dc:creator>
  <cp:keywords/>
  <cp:lastModifiedBy>k313</cp:lastModifiedBy>
  <cp:revision>2</cp:revision>
  <dcterms:created xsi:type="dcterms:W3CDTF">2022-09-29T13:40:00Z</dcterms:created>
  <dcterms:modified xsi:type="dcterms:W3CDTF">2022-09-29T13:40:00Z</dcterms:modified>
</cp:coreProperties>
</file>