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76" w:rsidRPr="00032476" w:rsidRDefault="00032476" w:rsidP="00032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032476">
        <w:rPr>
          <w:rFonts w:ascii="Times New Roman" w:hAnsi="Times New Roman" w:cs="Times New Roman"/>
          <w:b/>
          <w:u w:val="single"/>
        </w:rPr>
        <w:t>Подростковый возраст.</w:t>
      </w:r>
    </w:p>
    <w:p w:rsidR="00032476" w:rsidRPr="00032476" w:rsidRDefault="00AF0F82" w:rsidP="00032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032476">
        <w:rPr>
          <w:rFonts w:ascii="Times New Roman" w:hAnsi="Times New Roman" w:cs="Times New Roman"/>
          <w:b/>
          <w:u w:val="single"/>
        </w:rPr>
        <w:t>Как эмоционально поддержать ребенка.</w:t>
      </w:r>
      <w:r w:rsidR="00032476" w:rsidRPr="00032476">
        <w:rPr>
          <w:rFonts w:ascii="Times New Roman" w:hAnsi="Times New Roman" w:cs="Times New Roman"/>
          <w:b/>
          <w:u w:val="single"/>
        </w:rPr>
        <w:t xml:space="preserve"> </w:t>
      </w:r>
    </w:p>
    <w:p w:rsidR="00032476" w:rsidRPr="00032476" w:rsidRDefault="00032476" w:rsidP="00032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032476">
        <w:rPr>
          <w:rFonts w:ascii="Times New Roman" w:hAnsi="Times New Roman" w:cs="Times New Roman"/>
          <w:b/>
          <w:u w:val="single"/>
        </w:rPr>
        <w:t>Правила эффективного общения родителей с подростком</w:t>
      </w:r>
    </w:p>
    <w:p w:rsidR="000A0BB5" w:rsidRPr="00032476" w:rsidRDefault="000A0BB5" w:rsidP="00D17A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C26055" w:rsidRPr="00D17AE8" w:rsidRDefault="00C26055" w:rsidP="00D17AE8">
      <w:pPr>
        <w:tabs>
          <w:tab w:val="left" w:pos="28"/>
        </w:tabs>
        <w:spacing w:after="0" w:line="240" w:lineRule="auto"/>
        <w:ind w:left="28"/>
        <w:contextualSpacing/>
        <w:rPr>
          <w:rFonts w:ascii="Times New Roman" w:hAnsi="Times New Roman" w:cs="Times New Roman"/>
          <w:b/>
          <w:sz w:val="20"/>
          <w:szCs w:val="20"/>
        </w:rPr>
        <w:sectPr w:rsidR="00C26055" w:rsidRPr="00D17AE8" w:rsidSect="00032476">
          <w:pgSz w:w="11906" w:h="16838"/>
          <w:pgMar w:top="284" w:right="424" w:bottom="142" w:left="567" w:header="708" w:footer="708" w:gutter="0"/>
          <w:cols w:space="285"/>
          <w:docGrid w:linePitch="360"/>
        </w:sectPr>
      </w:pPr>
    </w:p>
    <w:p w:rsidR="00D17AE8" w:rsidRPr="00D17AE8" w:rsidRDefault="00D17AE8" w:rsidP="00D17AE8">
      <w:pPr>
        <w:pStyle w:val="a3"/>
        <w:spacing w:after="0" w:line="240" w:lineRule="auto"/>
        <w:ind w:left="754"/>
        <w:rPr>
          <w:rFonts w:ascii="Times New Roman" w:hAnsi="Times New Roman" w:cs="Times New Roman"/>
          <w:b/>
          <w:sz w:val="20"/>
          <w:szCs w:val="20"/>
        </w:rPr>
      </w:pPr>
      <w:r w:rsidRPr="00D17AE8">
        <w:rPr>
          <w:rFonts w:ascii="Times New Roman" w:hAnsi="Times New Roman" w:cs="Times New Roman"/>
          <w:b/>
          <w:sz w:val="20"/>
          <w:szCs w:val="20"/>
        </w:rPr>
        <w:lastRenderedPageBreak/>
        <w:t>Правила эффективного общения родителей с подростком</w:t>
      </w:r>
    </w:p>
    <w:p w:rsidR="00D17AE8" w:rsidRPr="00D17AE8" w:rsidRDefault="00D17AE8" w:rsidP="00D17AE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 xml:space="preserve">Самое важное для ребенка - общение. Разговаривайте с ним каждый день, обсуждайте, что интересного произошло в течение дня. </w:t>
      </w:r>
    </w:p>
    <w:p w:rsidR="00D17AE8" w:rsidRPr="00D17AE8" w:rsidRDefault="00D17AE8" w:rsidP="00D17AE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 xml:space="preserve">Не выпытывайте у него информацию, лучше организуйте диалог, расскажите о своих проблемах, таким образом, подавая ребенку пример самораскрытия. </w:t>
      </w:r>
    </w:p>
    <w:p w:rsidR="00D17AE8" w:rsidRPr="00D17AE8" w:rsidRDefault="00D17AE8" w:rsidP="00D17AE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 xml:space="preserve">Чаще обсуждайте с ним разные вопросы семейной жизни.  </w:t>
      </w:r>
    </w:p>
    <w:p w:rsidR="00D17AE8" w:rsidRDefault="00D17AE8" w:rsidP="00D17AE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 xml:space="preserve">Слушая подростка, дайте ему понять и почувствовать, что вы понимаете его состояние, чувства, связанные с тем событием, о котором он вам рассказывает. Для этого выслушайте ребенка, а затем своими словами повторите то, что он вам рассказал. </w:t>
      </w:r>
    </w:p>
    <w:p w:rsidR="00D17AE8" w:rsidRPr="00D17AE8" w:rsidRDefault="00D17AE8" w:rsidP="00D17AE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 xml:space="preserve">Во время разговора с ребенком, следите за его мимикой и жестами, анализируйте их. Иногда дети уверяют нас, что у них все в порядке, но дрожащий подбородок или блестящие глаза говорят совсем </w:t>
      </w:r>
      <w:proofErr w:type="gramStart"/>
      <w:r w:rsidRPr="00D17AE8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D17AE8">
        <w:rPr>
          <w:rFonts w:ascii="Times New Roman" w:hAnsi="Times New Roman" w:cs="Times New Roman"/>
          <w:sz w:val="20"/>
          <w:szCs w:val="20"/>
        </w:rPr>
        <w:t xml:space="preserve"> другом. Когда слова и мимика не совпадают, всегда отдавайте предпочтение мимике, выражению лица ребенка и т.д.</w:t>
      </w:r>
    </w:p>
    <w:p w:rsidR="00D17AE8" w:rsidRPr="00D17AE8" w:rsidRDefault="00D17AE8" w:rsidP="00D17AE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>Поддерживайте и подбадривайте ребенка без слов, улыбнитесь, подмигните, посмотрите в глаза, возьмите  за руку.</w:t>
      </w:r>
    </w:p>
    <w:p w:rsidR="00D17AE8" w:rsidRPr="00D17AE8" w:rsidRDefault="00D17AE8" w:rsidP="00D17AE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>Следите за тем, каким тоном вы отвечаете на вопросы ребенка. Ваш тон «говорит» не менее ясно, чем ваши слова. Он не должен быть насмешливым.</w:t>
      </w:r>
    </w:p>
    <w:p w:rsidR="00D17AE8" w:rsidRPr="00D17AE8" w:rsidRDefault="00D17AE8" w:rsidP="00D17AE8">
      <w:pPr>
        <w:pStyle w:val="a3"/>
        <w:numPr>
          <w:ilvl w:val="0"/>
          <w:numId w:val="24"/>
        </w:num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>Поощряя ребенка, поддерживайте разговор, демонстрируйте вашу заинтересованность в том, что он рассказывает.</w:t>
      </w:r>
    </w:p>
    <w:p w:rsidR="00D17AE8" w:rsidRPr="00D17AE8" w:rsidRDefault="00D17AE8" w:rsidP="00D17AE8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D17AE8">
        <w:rPr>
          <w:rFonts w:ascii="Times New Roman" w:hAnsi="Times New Roman" w:cs="Times New Roman"/>
          <w:b/>
          <w:sz w:val="20"/>
          <w:szCs w:val="20"/>
        </w:rPr>
        <w:t xml:space="preserve"> Советы родителям</w:t>
      </w:r>
    </w:p>
    <w:p w:rsidR="00D17AE8" w:rsidRPr="00D17AE8" w:rsidRDefault="00D17AE8" w:rsidP="00D17AE8">
      <w:pPr>
        <w:pStyle w:val="a3"/>
        <w:numPr>
          <w:ilvl w:val="0"/>
          <w:numId w:val="25"/>
        </w:numPr>
        <w:spacing w:after="0" w:line="240" w:lineRule="auto"/>
        <w:ind w:left="743"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>Учите ребенка анализировать ситуации, корректировать свое поведение.</w:t>
      </w:r>
    </w:p>
    <w:p w:rsidR="00D17AE8" w:rsidRPr="00D17AE8" w:rsidRDefault="00D17AE8" w:rsidP="00D17AE8">
      <w:pPr>
        <w:pStyle w:val="a3"/>
        <w:numPr>
          <w:ilvl w:val="0"/>
          <w:numId w:val="25"/>
        </w:numPr>
        <w:spacing w:after="0" w:line="240" w:lineRule="auto"/>
        <w:ind w:left="743"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>Уделите внимание воспитанию этических норм поведения.</w:t>
      </w:r>
    </w:p>
    <w:p w:rsidR="00D17AE8" w:rsidRPr="00D17AE8" w:rsidRDefault="00D17AE8" w:rsidP="00D17AE8">
      <w:pPr>
        <w:pStyle w:val="a3"/>
        <w:numPr>
          <w:ilvl w:val="0"/>
          <w:numId w:val="25"/>
        </w:numPr>
        <w:spacing w:after="0" w:line="240" w:lineRule="auto"/>
        <w:ind w:left="743"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>Способствуйте формированию толерантности вашего ребенка.</w:t>
      </w:r>
    </w:p>
    <w:p w:rsidR="00D17AE8" w:rsidRPr="00D17AE8" w:rsidRDefault="00D17AE8" w:rsidP="00D17AE8">
      <w:pPr>
        <w:pStyle w:val="a3"/>
        <w:numPr>
          <w:ilvl w:val="0"/>
          <w:numId w:val="25"/>
        </w:numPr>
        <w:spacing w:after="0" w:line="240" w:lineRule="auto"/>
        <w:ind w:left="743"/>
        <w:rPr>
          <w:rFonts w:ascii="Times New Roman" w:hAnsi="Times New Roman" w:cs="Times New Roman"/>
          <w:b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>Развивайте у ребенка чувство юмора, это поможет ему в трудных жизненных ситуациях.</w:t>
      </w:r>
    </w:p>
    <w:p w:rsidR="00D17AE8" w:rsidRPr="00D17AE8" w:rsidRDefault="00D17AE8" w:rsidP="00D17AE8">
      <w:pPr>
        <w:spacing w:after="0" w:line="240" w:lineRule="auto"/>
        <w:ind w:left="383"/>
        <w:rPr>
          <w:rFonts w:ascii="Times New Roman" w:hAnsi="Times New Roman" w:cs="Times New Roman"/>
          <w:b/>
          <w:sz w:val="20"/>
          <w:szCs w:val="20"/>
        </w:rPr>
      </w:pPr>
      <w:r w:rsidRPr="00D17AE8">
        <w:rPr>
          <w:rFonts w:ascii="Times New Roman" w:hAnsi="Times New Roman" w:cs="Times New Roman"/>
          <w:b/>
          <w:sz w:val="20"/>
          <w:szCs w:val="20"/>
        </w:rPr>
        <w:t xml:space="preserve"> Анатомо-физиологические особенности</w:t>
      </w:r>
    </w:p>
    <w:p w:rsidR="00D17AE8" w:rsidRPr="00D17AE8" w:rsidRDefault="00D17AE8" w:rsidP="00D17AE8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bCs/>
          <w:sz w:val="20"/>
          <w:szCs w:val="20"/>
        </w:rPr>
        <w:t>Перестройка моторного аппарата (наблюдается неловкость размашистость движений). У девочек выражено меньше.</w:t>
      </w:r>
    </w:p>
    <w:p w:rsidR="00D17AE8" w:rsidRPr="00D17AE8" w:rsidRDefault="00D17AE8" w:rsidP="00D17AE8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bCs/>
          <w:sz w:val="20"/>
          <w:szCs w:val="20"/>
        </w:rPr>
        <w:t>Мышцы неспособны к  длительным напряжениям (утомляются быстрее, чем у взрослого).</w:t>
      </w:r>
    </w:p>
    <w:p w:rsidR="00D17AE8" w:rsidRPr="00D17AE8" w:rsidRDefault="00D17AE8" w:rsidP="00D17AE8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bCs/>
          <w:sz w:val="20"/>
          <w:szCs w:val="20"/>
        </w:rPr>
        <w:t>Отставание роста  кровеносные сосуды от роста сердца (возможны сердцебиения, головные боли, утомляемость повышение кровяного давления)</w:t>
      </w:r>
    </w:p>
    <w:p w:rsidR="00D17AE8" w:rsidRPr="00D17AE8" w:rsidRDefault="00D17AE8" w:rsidP="00D17AE8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bCs/>
          <w:sz w:val="20"/>
          <w:szCs w:val="20"/>
        </w:rPr>
        <w:t>Перестройка нервной системы (часто неуравновешенность, раздражительность, взрывчатость, периодическая вялость, апатия)</w:t>
      </w:r>
    </w:p>
    <w:p w:rsidR="00D17AE8" w:rsidRPr="00D17AE8" w:rsidRDefault="00D17AE8" w:rsidP="00D17AE8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bCs/>
          <w:sz w:val="20"/>
          <w:szCs w:val="20"/>
        </w:rPr>
        <w:t xml:space="preserve">Половое созревание и сдвиги в физическом развитии являются для ребенка источником чувства взрослости. </w:t>
      </w:r>
    </w:p>
    <w:p w:rsidR="00D17AE8" w:rsidRPr="00D17AE8" w:rsidRDefault="00D17AE8" w:rsidP="00D17AE8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bCs/>
          <w:sz w:val="20"/>
          <w:szCs w:val="20"/>
        </w:rPr>
        <w:t>Умственное или физическое переутомление, аффекты, сильные переживания (страх, гнев, оскорбления) могут стать причиной эндокринных нарушений и функциональных расстройств нервной системы.</w:t>
      </w:r>
    </w:p>
    <w:p w:rsidR="00D17AE8" w:rsidRPr="00D17AE8" w:rsidRDefault="00D17AE8" w:rsidP="00D17AE8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17AE8">
        <w:rPr>
          <w:rFonts w:ascii="Times New Roman" w:hAnsi="Times New Roman" w:cs="Times New Roman"/>
          <w:b/>
          <w:sz w:val="20"/>
          <w:szCs w:val="20"/>
        </w:rPr>
        <w:t>Ведущая деятельность в этом возрасте – общение.</w:t>
      </w:r>
    </w:p>
    <w:p w:rsidR="00D17AE8" w:rsidRPr="00D17AE8" w:rsidRDefault="00D17AE8" w:rsidP="00D17AE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>Возникновение у ребенка представления о себе, как о взрослом человеке.</w:t>
      </w:r>
    </w:p>
    <w:p w:rsidR="00D17AE8" w:rsidRPr="00D17AE8" w:rsidRDefault="00D17AE8" w:rsidP="00D17AE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>Источники этого чувства как биологические (половое созревание), так и социальные.</w:t>
      </w:r>
    </w:p>
    <w:p w:rsidR="00D17AE8" w:rsidRPr="00D17AE8" w:rsidRDefault="00D17AE8" w:rsidP="00D17AE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>Стремление походить на взрослых внешне,  приобрести их права и привилегии, но не быть  ответственными как взрослые.</w:t>
      </w:r>
    </w:p>
    <w:p w:rsidR="00D17AE8" w:rsidRPr="00D17AE8" w:rsidRDefault="00D17AE8" w:rsidP="00D17AE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lastRenderedPageBreak/>
        <w:t>Права взрослых он ограничивает, а свои расширяет, претендует на уважение его личности, на доверие к себе и расширение самостоятельности.</w:t>
      </w:r>
    </w:p>
    <w:p w:rsidR="00D17AE8" w:rsidRPr="00D17AE8" w:rsidRDefault="00D17AE8" w:rsidP="00D17AE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>Мнение своих друзей часто ценит выше мнения родителей</w:t>
      </w:r>
    </w:p>
    <w:p w:rsidR="00D17AE8" w:rsidRPr="00D17AE8" w:rsidRDefault="00D17AE8" w:rsidP="00D17AE8">
      <w:pPr>
        <w:numPr>
          <w:ilvl w:val="0"/>
          <w:numId w:val="26"/>
        </w:numPr>
        <w:spacing w:after="0" w:line="240" w:lineRule="auto"/>
        <w:ind w:left="709" w:hanging="283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>Отделение мира друзей от мира семьи (строят отношения с ровесниками без вмешательства взрослых</w:t>
      </w:r>
      <w:r w:rsidRPr="00D17AE8">
        <w:rPr>
          <w:rFonts w:ascii="Times New Roman" w:hAnsi="Times New Roman" w:cs="Times New Roman"/>
          <w:b/>
          <w:sz w:val="20"/>
          <w:szCs w:val="20"/>
        </w:rPr>
        <w:t>). Психологические особенности возраста</w:t>
      </w:r>
    </w:p>
    <w:p w:rsidR="00D17AE8" w:rsidRPr="00D17AE8" w:rsidRDefault="00D17AE8" w:rsidP="00D17AE8">
      <w:pPr>
        <w:pStyle w:val="a3"/>
        <w:numPr>
          <w:ilvl w:val="0"/>
          <w:numId w:val="28"/>
        </w:numPr>
        <w:spacing w:after="0" w:line="240" w:lineRule="auto"/>
        <w:ind w:left="743"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 xml:space="preserve">Отношение к миру более позитивно. </w:t>
      </w:r>
    </w:p>
    <w:p w:rsidR="00D17AE8" w:rsidRPr="00D17AE8" w:rsidRDefault="00D17AE8" w:rsidP="00D17AE8">
      <w:pPr>
        <w:pStyle w:val="a3"/>
        <w:numPr>
          <w:ilvl w:val="0"/>
          <w:numId w:val="28"/>
        </w:numPr>
        <w:spacing w:after="0" w:line="240" w:lineRule="auto"/>
        <w:ind w:left="743"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>Рост «духа независимости» (свобода от внешнего контроля) в семье и в школе.</w:t>
      </w:r>
    </w:p>
    <w:p w:rsidR="00D17AE8" w:rsidRPr="00D17AE8" w:rsidRDefault="00D17AE8" w:rsidP="00D17AE8">
      <w:pPr>
        <w:pStyle w:val="a3"/>
        <w:numPr>
          <w:ilvl w:val="0"/>
          <w:numId w:val="28"/>
        </w:numPr>
        <w:spacing w:after="0" w:line="240" w:lineRule="auto"/>
        <w:ind w:left="743"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 xml:space="preserve">Желание занимать определенное положение и быть признанным среди сверстников. </w:t>
      </w:r>
    </w:p>
    <w:p w:rsidR="00D17AE8" w:rsidRPr="00D17AE8" w:rsidRDefault="00D17AE8" w:rsidP="00D17AE8">
      <w:pPr>
        <w:pStyle w:val="a3"/>
        <w:numPr>
          <w:ilvl w:val="0"/>
          <w:numId w:val="28"/>
        </w:numPr>
        <w:spacing w:after="0" w:line="240" w:lineRule="auto"/>
        <w:ind w:left="743"/>
        <w:rPr>
          <w:rFonts w:ascii="Times New Roman" w:hAnsi="Times New Roman" w:cs="Times New Roman"/>
          <w:b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>Восприимчивость к вредным влияниям.</w:t>
      </w:r>
    </w:p>
    <w:p w:rsidR="00D17AE8" w:rsidRPr="00D17AE8" w:rsidRDefault="00D17AE8" w:rsidP="00D17AE8">
      <w:pPr>
        <w:spacing w:after="0" w:line="240" w:lineRule="auto"/>
        <w:ind w:left="383"/>
        <w:rPr>
          <w:rFonts w:ascii="Times New Roman" w:hAnsi="Times New Roman" w:cs="Times New Roman"/>
          <w:b/>
          <w:sz w:val="20"/>
          <w:szCs w:val="20"/>
        </w:rPr>
      </w:pPr>
      <w:r w:rsidRPr="00D17AE8">
        <w:rPr>
          <w:rFonts w:ascii="Times New Roman" w:hAnsi="Times New Roman" w:cs="Times New Roman"/>
          <w:b/>
          <w:sz w:val="20"/>
          <w:szCs w:val="20"/>
        </w:rPr>
        <w:t xml:space="preserve"> Особенности мотивации</w:t>
      </w:r>
    </w:p>
    <w:p w:rsidR="00D17AE8" w:rsidRPr="00D17AE8" w:rsidRDefault="00D17AE8" w:rsidP="00D17AE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>Формализм в усвоении знаний.</w:t>
      </w:r>
    </w:p>
    <w:p w:rsidR="00D17AE8" w:rsidRPr="00D17AE8" w:rsidRDefault="00D17AE8" w:rsidP="00D17AE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>Бывают периоды, когда не нравится ничего. Не отчаивайтесь, это временное явление, связанное с половым созреванием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17AE8" w:rsidRPr="00D17AE8" w:rsidRDefault="00D17AE8" w:rsidP="00D17AE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 xml:space="preserve">Ребенку нравится только то, что он знает хорошо, что ему удается. </w:t>
      </w:r>
    </w:p>
    <w:p w:rsidR="00AF0F82" w:rsidRPr="00D17AE8" w:rsidRDefault="00D17AE8" w:rsidP="00D17AE8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 xml:space="preserve">Помните: если подросток проявляет нежелание учиться - это не каприз, а крик о помощи. Не ругайте, а выясните причины такого поведения. </w:t>
      </w:r>
    </w:p>
    <w:p w:rsidR="00D17AE8" w:rsidRPr="00D17AE8" w:rsidRDefault="00D17AE8" w:rsidP="00D17AE8">
      <w:pPr>
        <w:pStyle w:val="a3"/>
        <w:spacing w:after="0" w:line="240" w:lineRule="auto"/>
        <w:ind w:left="754"/>
        <w:rPr>
          <w:rFonts w:ascii="Times New Roman" w:hAnsi="Times New Roman" w:cs="Times New Roman"/>
          <w:b/>
          <w:sz w:val="20"/>
          <w:szCs w:val="20"/>
        </w:rPr>
      </w:pPr>
      <w:r w:rsidRPr="00D17AE8">
        <w:rPr>
          <w:rFonts w:ascii="Times New Roman" w:hAnsi="Times New Roman" w:cs="Times New Roman"/>
          <w:b/>
          <w:sz w:val="20"/>
          <w:szCs w:val="20"/>
        </w:rPr>
        <w:t>Правила эффективного общения родителей с подростком</w:t>
      </w:r>
    </w:p>
    <w:p w:rsidR="00D17AE8" w:rsidRPr="00D17AE8" w:rsidRDefault="00D17AE8" w:rsidP="00D17AE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 xml:space="preserve">Самое важное для ребенка - общение. Разговаривайте с ним каждый день, обсуждайте, что интересного произошло в течение дня. </w:t>
      </w:r>
    </w:p>
    <w:p w:rsidR="00D17AE8" w:rsidRPr="00D17AE8" w:rsidRDefault="00D17AE8" w:rsidP="00D17AE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 xml:space="preserve">Не выпытывайте у него информацию, лучше организуйте диалог, расскажите о своих проблемах, таким образом, подавая ребенку пример самораскрытия. </w:t>
      </w:r>
    </w:p>
    <w:p w:rsidR="00D17AE8" w:rsidRPr="00D17AE8" w:rsidRDefault="00D17AE8" w:rsidP="00D17AE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 xml:space="preserve">Чаще обсуждайте с ним разные вопросы семейной жизни.  </w:t>
      </w:r>
    </w:p>
    <w:p w:rsidR="00D17AE8" w:rsidRDefault="00D17AE8" w:rsidP="00D17AE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>Слушая подростка, дайте ему понять и почувствовать, что вы понимаете его состояние, чувства, связанные с тем событием, о котором он вам рассказывает. Для этого выслушайте ребенка, а затем своими словами повторите то, что он вам рассказал</w:t>
      </w:r>
    </w:p>
    <w:p w:rsidR="00D17AE8" w:rsidRPr="00D17AE8" w:rsidRDefault="00D17AE8" w:rsidP="00D17AE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 xml:space="preserve">Во время разговора с ребенком, следите за его мимикой и жестами, анализируйте их. Иногда дети уверяют нас, что у них все в порядке, но дрожащий подбородок или блестящие глаза говорят совсем </w:t>
      </w:r>
      <w:proofErr w:type="gramStart"/>
      <w:r w:rsidRPr="00D17AE8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D17AE8">
        <w:rPr>
          <w:rFonts w:ascii="Times New Roman" w:hAnsi="Times New Roman" w:cs="Times New Roman"/>
          <w:sz w:val="20"/>
          <w:szCs w:val="20"/>
        </w:rPr>
        <w:t xml:space="preserve"> другом. </w:t>
      </w:r>
    </w:p>
    <w:p w:rsidR="00D17AE8" w:rsidRPr="00D17AE8" w:rsidRDefault="00D17AE8" w:rsidP="00D17AE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>Следите за тем, каким тоном вы отвечаете на вопросы ребенка. Ваш тон «говорит» не менее ясно, чем ваши слова. Он не должен быть насмешливым.</w:t>
      </w:r>
    </w:p>
    <w:p w:rsidR="00D17AE8" w:rsidRPr="00D17AE8" w:rsidRDefault="00D17AE8" w:rsidP="00D17AE8">
      <w:pPr>
        <w:pStyle w:val="a3"/>
        <w:numPr>
          <w:ilvl w:val="0"/>
          <w:numId w:val="24"/>
        </w:num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>Поощряя ребенка, поддерживайте разговор, демонстрируйте вашу заинтересованность в том, что он рассказывает.</w:t>
      </w:r>
    </w:p>
    <w:p w:rsidR="00D17AE8" w:rsidRPr="00D17AE8" w:rsidRDefault="00D17AE8" w:rsidP="00D17AE8">
      <w:pPr>
        <w:pStyle w:val="a3"/>
        <w:numPr>
          <w:ilvl w:val="0"/>
          <w:numId w:val="24"/>
        </w:num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D17AE8">
        <w:rPr>
          <w:rFonts w:ascii="Times New Roman" w:hAnsi="Times New Roman" w:cs="Times New Roman"/>
          <w:b/>
          <w:sz w:val="20"/>
          <w:szCs w:val="20"/>
        </w:rPr>
        <w:t xml:space="preserve"> Советы родителям</w:t>
      </w:r>
    </w:p>
    <w:p w:rsidR="00D17AE8" w:rsidRPr="00D17AE8" w:rsidRDefault="00D17AE8" w:rsidP="00D17AE8">
      <w:pPr>
        <w:pStyle w:val="a3"/>
        <w:numPr>
          <w:ilvl w:val="0"/>
          <w:numId w:val="25"/>
        </w:numPr>
        <w:spacing w:after="0" w:line="240" w:lineRule="auto"/>
        <w:ind w:left="743"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>Учите ребенка анализировать ситуации, корректировать свое поведение.</w:t>
      </w:r>
    </w:p>
    <w:p w:rsidR="00D17AE8" w:rsidRPr="00D17AE8" w:rsidRDefault="00D17AE8" w:rsidP="00D17AE8">
      <w:pPr>
        <w:pStyle w:val="a3"/>
        <w:numPr>
          <w:ilvl w:val="0"/>
          <w:numId w:val="25"/>
        </w:numPr>
        <w:spacing w:after="0" w:line="240" w:lineRule="auto"/>
        <w:ind w:left="743"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>Уделите внимание воспитанию этических норм поведения.</w:t>
      </w:r>
    </w:p>
    <w:p w:rsidR="00D17AE8" w:rsidRPr="00D17AE8" w:rsidRDefault="00D17AE8" w:rsidP="00D17AE8">
      <w:pPr>
        <w:pStyle w:val="a3"/>
        <w:numPr>
          <w:ilvl w:val="0"/>
          <w:numId w:val="25"/>
        </w:numPr>
        <w:spacing w:after="0" w:line="240" w:lineRule="auto"/>
        <w:ind w:left="743"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>Способствуйте формированию толерантности вашего ребенка.</w:t>
      </w:r>
    </w:p>
    <w:p w:rsidR="00D17AE8" w:rsidRPr="00F772B3" w:rsidRDefault="00D17AE8" w:rsidP="00D17AE8">
      <w:pPr>
        <w:pStyle w:val="a3"/>
        <w:numPr>
          <w:ilvl w:val="0"/>
          <w:numId w:val="25"/>
        </w:numPr>
        <w:spacing w:after="0" w:line="240" w:lineRule="auto"/>
        <w:ind w:left="743"/>
        <w:rPr>
          <w:rFonts w:ascii="Times New Roman" w:hAnsi="Times New Roman" w:cs="Times New Roman"/>
          <w:sz w:val="20"/>
          <w:szCs w:val="20"/>
        </w:rPr>
      </w:pPr>
      <w:r w:rsidRPr="00D17AE8">
        <w:rPr>
          <w:rFonts w:ascii="Times New Roman" w:hAnsi="Times New Roman" w:cs="Times New Roman"/>
          <w:sz w:val="20"/>
          <w:szCs w:val="20"/>
        </w:rPr>
        <w:t>Развивайте у ребенка чувство юмора, это поможет ему в трудных жизненных ситуациях.</w:t>
      </w:r>
      <w:r w:rsidRPr="00F772B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17AE8" w:rsidRPr="00F772B3" w:rsidSect="00534EA8">
      <w:type w:val="continuous"/>
      <w:pgSz w:w="11906" w:h="16838"/>
      <w:pgMar w:top="709" w:right="140" w:bottom="1134" w:left="284" w:header="708" w:footer="708" w:gutter="0"/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8B1"/>
    <w:multiLevelType w:val="hybridMultilevel"/>
    <w:tmpl w:val="191C94BE"/>
    <w:lvl w:ilvl="0" w:tplc="48925F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2821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E8BE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E078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B63A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CC2B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ECA4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3231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36F1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810D06"/>
    <w:multiLevelType w:val="hybridMultilevel"/>
    <w:tmpl w:val="81D8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F5115"/>
    <w:multiLevelType w:val="hybridMultilevel"/>
    <w:tmpl w:val="C4DCAD30"/>
    <w:lvl w:ilvl="0" w:tplc="C876F5B6">
      <w:start w:val="1"/>
      <w:numFmt w:val="bullet"/>
      <w:lvlText w:val=""/>
      <w:lvlJc w:val="left"/>
      <w:pPr>
        <w:tabs>
          <w:tab w:val="num" w:pos="748"/>
        </w:tabs>
        <w:ind w:left="74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>
    <w:nsid w:val="1EBB2568"/>
    <w:multiLevelType w:val="hybridMultilevel"/>
    <w:tmpl w:val="5D88A20C"/>
    <w:lvl w:ilvl="0" w:tplc="456803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BC45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E874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8063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EC40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8224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2A47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CE5B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BCCB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F583BC2"/>
    <w:multiLevelType w:val="hybridMultilevel"/>
    <w:tmpl w:val="6AA84A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2C17687"/>
    <w:multiLevelType w:val="hybridMultilevel"/>
    <w:tmpl w:val="B8F6647A"/>
    <w:lvl w:ilvl="0" w:tplc="082259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943F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5A48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1AB7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821B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F459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F470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1E88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C046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56A039E"/>
    <w:multiLevelType w:val="hybridMultilevel"/>
    <w:tmpl w:val="A3766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43A61"/>
    <w:multiLevelType w:val="hybridMultilevel"/>
    <w:tmpl w:val="A8B00A22"/>
    <w:lvl w:ilvl="0" w:tplc="204430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40AA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CCFA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5E86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540C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306E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B83D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7E6D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2062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CEF0D76"/>
    <w:multiLevelType w:val="hybridMultilevel"/>
    <w:tmpl w:val="111CAEC2"/>
    <w:lvl w:ilvl="0" w:tplc="F5BCAF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5C50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8E19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70D2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9E1B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EAC4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C240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401C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7EAA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D1D7F8F"/>
    <w:multiLevelType w:val="hybridMultilevel"/>
    <w:tmpl w:val="CE3202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C441AC"/>
    <w:multiLevelType w:val="hybridMultilevel"/>
    <w:tmpl w:val="5A1EA192"/>
    <w:lvl w:ilvl="0" w:tplc="EF80C9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8A39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B8E9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9A68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5A11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2019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3412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A45D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18F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116636D"/>
    <w:multiLevelType w:val="hybridMultilevel"/>
    <w:tmpl w:val="4378D956"/>
    <w:lvl w:ilvl="0" w:tplc="7478A2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60A1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52AA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AAE1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6EF0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9A85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7265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4A64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1EBE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16E020D"/>
    <w:multiLevelType w:val="hybridMultilevel"/>
    <w:tmpl w:val="C73AB5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BB3F4E"/>
    <w:multiLevelType w:val="hybridMultilevel"/>
    <w:tmpl w:val="87F6840E"/>
    <w:lvl w:ilvl="0" w:tplc="91DAF5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86AC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B8A7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4EE8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B421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765C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DA05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CC5E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9AFC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40260C0"/>
    <w:multiLevelType w:val="hybridMultilevel"/>
    <w:tmpl w:val="2D4C0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45973"/>
    <w:multiLevelType w:val="hybridMultilevel"/>
    <w:tmpl w:val="BEA6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A5E2B"/>
    <w:multiLevelType w:val="hybridMultilevel"/>
    <w:tmpl w:val="B504D778"/>
    <w:lvl w:ilvl="0" w:tplc="C4EE5B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96CD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582A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E0DF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40BA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8C5D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C01B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7071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4495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4040A67"/>
    <w:multiLevelType w:val="hybridMultilevel"/>
    <w:tmpl w:val="A798EDD2"/>
    <w:lvl w:ilvl="0" w:tplc="4268E3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CC2E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5695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5ABD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644B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244F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6AA0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5454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5677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6A91613"/>
    <w:multiLevelType w:val="hybridMultilevel"/>
    <w:tmpl w:val="37FAC3BE"/>
    <w:lvl w:ilvl="0" w:tplc="F38ABB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DA00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2A8B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706B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DAF0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5EFB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0A30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48C1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EA3D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A63016B"/>
    <w:multiLevelType w:val="hybridMultilevel"/>
    <w:tmpl w:val="77FEB22E"/>
    <w:lvl w:ilvl="0" w:tplc="B52A9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B00C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662B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486D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2661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E2C0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D2A9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C0E5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1A68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0C2765E"/>
    <w:multiLevelType w:val="hybridMultilevel"/>
    <w:tmpl w:val="92BE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536D3"/>
    <w:multiLevelType w:val="hybridMultilevel"/>
    <w:tmpl w:val="F1EA630A"/>
    <w:lvl w:ilvl="0" w:tplc="C876F5B6">
      <w:start w:val="1"/>
      <w:numFmt w:val="bullet"/>
      <w:lvlText w:val=""/>
      <w:lvlJc w:val="left"/>
      <w:pPr>
        <w:tabs>
          <w:tab w:val="num" w:pos="748"/>
        </w:tabs>
        <w:ind w:left="74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>
    <w:nsid w:val="5D402EE1"/>
    <w:multiLevelType w:val="hybridMultilevel"/>
    <w:tmpl w:val="5D1C7422"/>
    <w:lvl w:ilvl="0" w:tplc="B0AC31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121E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64EB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7E84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263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76FB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1847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88BE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CCC2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07D69E7"/>
    <w:multiLevelType w:val="hybridMultilevel"/>
    <w:tmpl w:val="29AC1C0A"/>
    <w:lvl w:ilvl="0" w:tplc="226253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762E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2EF2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FA16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8030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70F8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CFA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0043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00AF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DC61CEB"/>
    <w:multiLevelType w:val="hybridMultilevel"/>
    <w:tmpl w:val="112C04FA"/>
    <w:lvl w:ilvl="0" w:tplc="3BD0F8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E220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4E13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DA5E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843F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A4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02A5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5893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8EC5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00F4F0A"/>
    <w:multiLevelType w:val="hybridMultilevel"/>
    <w:tmpl w:val="5DBA1E7A"/>
    <w:lvl w:ilvl="0" w:tplc="2BE699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8844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62F5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CE92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5816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523E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9896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F676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DE9C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86A54F1"/>
    <w:multiLevelType w:val="hybridMultilevel"/>
    <w:tmpl w:val="EEF24D2E"/>
    <w:lvl w:ilvl="0" w:tplc="508A4A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8633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6A42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3EC3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06DD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386F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E002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7A32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1CD2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9435B8A"/>
    <w:multiLevelType w:val="hybridMultilevel"/>
    <w:tmpl w:val="25188010"/>
    <w:lvl w:ilvl="0" w:tplc="47C4A4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989B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7423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7E10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EC0B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A037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1C18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AC43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AEF5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17"/>
  </w:num>
  <w:num w:numId="5">
    <w:abstractNumId w:val="26"/>
  </w:num>
  <w:num w:numId="6">
    <w:abstractNumId w:val="25"/>
  </w:num>
  <w:num w:numId="7">
    <w:abstractNumId w:val="22"/>
  </w:num>
  <w:num w:numId="8">
    <w:abstractNumId w:val="18"/>
  </w:num>
  <w:num w:numId="9">
    <w:abstractNumId w:val="24"/>
  </w:num>
  <w:num w:numId="10">
    <w:abstractNumId w:val="14"/>
  </w:num>
  <w:num w:numId="11">
    <w:abstractNumId w:val="6"/>
  </w:num>
  <w:num w:numId="12">
    <w:abstractNumId w:val="19"/>
  </w:num>
  <w:num w:numId="13">
    <w:abstractNumId w:val="11"/>
  </w:num>
  <w:num w:numId="14">
    <w:abstractNumId w:val="23"/>
  </w:num>
  <w:num w:numId="15">
    <w:abstractNumId w:val="7"/>
  </w:num>
  <w:num w:numId="16">
    <w:abstractNumId w:val="10"/>
  </w:num>
  <w:num w:numId="17">
    <w:abstractNumId w:val="13"/>
  </w:num>
  <w:num w:numId="18">
    <w:abstractNumId w:val="5"/>
  </w:num>
  <w:num w:numId="19">
    <w:abstractNumId w:val="16"/>
  </w:num>
  <w:num w:numId="20">
    <w:abstractNumId w:val="27"/>
  </w:num>
  <w:num w:numId="21">
    <w:abstractNumId w:val="8"/>
  </w:num>
  <w:num w:numId="22">
    <w:abstractNumId w:val="3"/>
  </w:num>
  <w:num w:numId="23">
    <w:abstractNumId w:val="1"/>
  </w:num>
  <w:num w:numId="24">
    <w:abstractNumId w:val="4"/>
  </w:num>
  <w:num w:numId="25">
    <w:abstractNumId w:val="12"/>
  </w:num>
  <w:num w:numId="26">
    <w:abstractNumId w:val="20"/>
  </w:num>
  <w:num w:numId="27">
    <w:abstractNumId w:val="1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055"/>
    <w:rsid w:val="00032476"/>
    <w:rsid w:val="000A0BB5"/>
    <w:rsid w:val="00534EA8"/>
    <w:rsid w:val="007F20AD"/>
    <w:rsid w:val="00843D0F"/>
    <w:rsid w:val="00925191"/>
    <w:rsid w:val="00AF0F82"/>
    <w:rsid w:val="00C26055"/>
    <w:rsid w:val="00C33FCA"/>
    <w:rsid w:val="00D06AD5"/>
    <w:rsid w:val="00D17AE8"/>
    <w:rsid w:val="00F7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055"/>
    <w:pPr>
      <w:ind w:left="720"/>
      <w:contextualSpacing/>
    </w:pPr>
  </w:style>
  <w:style w:type="table" w:styleId="a4">
    <w:name w:val="Table Grid"/>
    <w:basedOn w:val="a1"/>
    <w:uiPriority w:val="59"/>
    <w:rsid w:val="00C2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101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2015-11-15T03:29:00Z</cp:lastPrinted>
  <dcterms:created xsi:type="dcterms:W3CDTF">2015-11-15T03:25:00Z</dcterms:created>
  <dcterms:modified xsi:type="dcterms:W3CDTF">2015-11-15T03:29:00Z</dcterms:modified>
</cp:coreProperties>
</file>